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3A95" w14:textId="2EF37A1C" w:rsidR="0032269E" w:rsidRPr="000A0D1B" w:rsidRDefault="0090565B" w:rsidP="0090565B">
      <w:pPr>
        <w:pStyle w:val="BodyText"/>
        <w:jc w:val="center"/>
        <w:rPr>
          <w:b/>
          <w:bCs/>
        </w:rPr>
      </w:pPr>
      <w:r w:rsidRPr="000A0D1B">
        <w:rPr>
          <w:b/>
          <w:bCs/>
        </w:rPr>
        <w:t>Annex 2</w:t>
      </w:r>
    </w:p>
    <w:p w14:paraId="23B19CB7" w14:textId="567A2E8F" w:rsidR="0014613D" w:rsidRPr="000A0D1B" w:rsidRDefault="0090565B" w:rsidP="0014613D">
      <w:pPr>
        <w:pStyle w:val="BodyText"/>
        <w:jc w:val="center"/>
        <w:rPr>
          <w:b/>
          <w:bCs/>
        </w:rPr>
      </w:pPr>
      <w:r w:rsidRPr="000A0D1B">
        <w:rPr>
          <w:b/>
          <w:bCs/>
        </w:rPr>
        <w:t>Home Repair</w:t>
      </w:r>
      <w:r w:rsidR="0051606C">
        <w:rPr>
          <w:b/>
          <w:bCs/>
        </w:rPr>
        <w:t>s</w:t>
      </w:r>
      <w:r w:rsidRPr="000A0D1B">
        <w:rPr>
          <w:b/>
          <w:bCs/>
        </w:rPr>
        <w:t xml:space="preserve"> Pilot </w:t>
      </w:r>
      <w:r w:rsidR="0014613D" w:rsidRPr="000A0D1B">
        <w:rPr>
          <w:b/>
          <w:bCs/>
        </w:rPr>
        <w:t>Annex</w:t>
      </w:r>
    </w:p>
    <w:p w14:paraId="31F89EF6" w14:textId="77777777" w:rsidR="002D21B1" w:rsidRDefault="002D21B1" w:rsidP="002D03B4">
      <w:pPr>
        <w:pStyle w:val="BodyText"/>
      </w:pPr>
    </w:p>
    <w:p w14:paraId="748AB11D" w14:textId="2858F76C" w:rsidR="002D03B4" w:rsidRDefault="000A0D1B" w:rsidP="002D03B4">
      <w:pPr>
        <w:pStyle w:val="BodyText"/>
      </w:pPr>
      <w:r>
        <w:t>I</w:t>
      </w:r>
      <w:r w:rsidR="00D5648C">
        <w:t>f Home Repair</w:t>
      </w:r>
      <w:r w:rsidR="0051606C">
        <w:t>s</w:t>
      </w:r>
      <w:r w:rsidR="00D5648C">
        <w:t xml:space="preserve"> Pilot is applicable for a </w:t>
      </w:r>
      <w:r w:rsidR="002D03B4">
        <w:t>Designated System,</w:t>
      </w:r>
      <w:r w:rsidR="00D5648C">
        <w:t xml:space="preserve"> as</w:t>
      </w:r>
      <w:r w:rsidR="002D03B4">
        <w:t xml:space="preserve"> indicated in Schedule A (and Schedule B, if </w:t>
      </w:r>
      <w:r w:rsidR="00373B04">
        <w:t>applicable</w:t>
      </w:r>
      <w:r w:rsidR="002D03B4">
        <w:t xml:space="preserve">) to the Product Order, </w:t>
      </w:r>
      <w:r w:rsidR="00D5648C">
        <w:t xml:space="preserve">then </w:t>
      </w:r>
      <w:r w:rsidR="002D03B4">
        <w:t xml:space="preserve">Annex 2 amends and modifies the REC Contract as </w:t>
      </w:r>
      <w:bookmarkStart w:id="0" w:name="_Hlk140162122"/>
      <w:r w:rsidR="002D03B4">
        <w:t>follows:</w:t>
      </w:r>
    </w:p>
    <w:p w14:paraId="6AEB9BBE" w14:textId="77777777" w:rsidR="00C04264" w:rsidRDefault="00C04264" w:rsidP="002D03B4">
      <w:pPr>
        <w:pStyle w:val="BodyText"/>
      </w:pPr>
    </w:p>
    <w:p w14:paraId="0D3E3964" w14:textId="2E484C96" w:rsidR="002D21B1" w:rsidRDefault="002D21B1" w:rsidP="002D21B1">
      <w:pPr>
        <w:pStyle w:val="BodyText"/>
        <w:numPr>
          <w:ilvl w:val="0"/>
          <w:numId w:val="26"/>
        </w:numPr>
      </w:pPr>
      <w:r>
        <w:t xml:space="preserve">Section 1.18 </w:t>
      </w:r>
      <w:r w:rsidR="00A322C0">
        <w:t xml:space="preserve">of the REC Contract is stricken and </w:t>
      </w:r>
      <w:r w:rsidR="00786ADF">
        <w:t xml:space="preserve">hereby </w:t>
      </w:r>
      <w:r>
        <w:t>added to the REC Contract as the following:</w:t>
      </w:r>
    </w:p>
    <w:p w14:paraId="24DED38F" w14:textId="47306044" w:rsidR="00C04264" w:rsidRDefault="00C04264" w:rsidP="00C04264">
      <w:pPr>
        <w:pStyle w:val="BodyText"/>
        <w:widowControl w:val="0"/>
        <w:numPr>
          <w:ilvl w:val="1"/>
          <w:numId w:val="30"/>
        </w:numPr>
        <w:tabs>
          <w:tab w:val="left" w:pos="1541"/>
        </w:tabs>
        <w:spacing w:after="0"/>
        <w:ind w:left="630" w:right="117" w:hanging="540"/>
        <w:jc w:val="both"/>
        <w:rPr>
          <w:spacing w:val="-1"/>
          <w:u w:val="single" w:color="000000"/>
        </w:rPr>
      </w:pPr>
      <w:bookmarkStart w:id="1" w:name="_Ref114063071"/>
      <w:bookmarkEnd w:id="0"/>
      <w:r>
        <w:t>“Collateral Requirement” means, (</w:t>
      </w:r>
      <w:proofErr w:type="spellStart"/>
      <w:r>
        <w:t>i</w:t>
      </w:r>
      <w:proofErr w:type="spellEnd"/>
      <w:r>
        <w:t>) with respect to a Designated System that is not a Distributed Renewable Energy Generation Device for which Energy Sovereignty is applicable and is not Energized, an amount equal to five percent (5%) of the multiplicative product of (a) the Proposed Price and (b) the Designated System Expected Maximum REC Quantity; (ii) with respect to a Designated System that is a Distributed Renewable Energy Generation Device for which Energy Sovereignty and/or Home Repair</w:t>
      </w:r>
      <w:r w:rsidR="0051606C">
        <w:t>s</w:t>
      </w:r>
      <w:r>
        <w:t xml:space="preserve"> Pilot is applicable </w:t>
      </w:r>
      <w:r>
        <w:rPr>
          <w:spacing w:val="-1"/>
        </w:rPr>
        <w:t xml:space="preserve">as indicated in Schedule A to the Product Order </w:t>
      </w:r>
      <w:r>
        <w:t>and is not Energized, an amount equal to five percent (5%) of the multiplicative product of (a) the sum of the Proposed Price, the Price Adder of $10 per REC (if applicable) and the Home Repair</w:t>
      </w:r>
      <w:r w:rsidR="0051606C">
        <w:t>s</w:t>
      </w:r>
      <w:r>
        <w:t xml:space="preserve"> Pilot Proposed Adder (if applicable) and (b) the Designated System Expected Maximum REC Quantity; and means, (iii) with respect to a Designated System that is Energized but that has not Delivered at least one (1) REC, an amount equal to five percent (5%) of the multiplicative product of (a) the Contract Price and (b) the Designated System Contract Maximum REC Quantity; and means, (iv) with respect to a Designated System that is Energized and the Delivery of at least one (1) REC has occurred, an amount equal to five percent (5%) of the multiplicative product of (a) the Contract Price, (b) the Designated System Contract Maximum REC Quantity and (c) the result obtained by dividing the number of Delivery Years remaining in the Delivery Term by the number of Delivery Years in the Delivery Term.</w:t>
      </w:r>
      <w:r>
        <w:rPr>
          <w:spacing w:val="-1"/>
        </w:rPr>
        <w:t xml:space="preserve"> Further, notwithstanding the foregoing, </w:t>
      </w:r>
      <w:r>
        <w:t>the Collateral Requirement for a Designated System shall be reduced to zero (</w:t>
      </w:r>
      <w:proofErr w:type="spellStart"/>
      <w:r>
        <w:t>i</w:t>
      </w:r>
      <w:proofErr w:type="spellEnd"/>
      <w:r>
        <w:t xml:space="preserve">) if the Designated System is removed from this Agreement and Seller has paid Buyer for outstanding amounts, if any, including amounts that may be associated with the removal of such Designated System or (ii) upon the conclusion of the annual review process pursuant to Section </w:t>
      </w:r>
      <w:r>
        <w:rPr>
          <w:spacing w:val="-1"/>
        </w:rPr>
        <w:t>4.2(c)</w:t>
      </w:r>
      <w:r>
        <w:t xml:space="preserve"> following the final Delivery Year that falls (fully or partially) within the Designated System’s Delivery Term</w:t>
      </w:r>
      <w:r>
        <w:rPr>
          <w:spacing w:val="-1"/>
        </w:rPr>
        <w:t xml:space="preserve"> if the Designated System is a Distributed Renewable Energy Generation Device or (iii) upon the conclusion of the annual review process pursuant to Section 4.2(c) following the tenth (10th) Delivery Year that falls (fully or partially) within the Designated System’s Delivery Term if the Designated System is a Community Renewable Energy Generation Project</w:t>
      </w:r>
      <w:r>
        <w:t>.</w:t>
      </w:r>
      <w:bookmarkEnd w:id="1"/>
      <w:r>
        <w:t xml:space="preserve"> </w:t>
      </w:r>
    </w:p>
    <w:p w14:paraId="47BD03EE" w14:textId="77777777" w:rsidR="00445EA3" w:rsidRDefault="00445EA3" w:rsidP="002D21B1">
      <w:pPr>
        <w:pStyle w:val="BodyText"/>
      </w:pPr>
    </w:p>
    <w:p w14:paraId="57BA44FF" w14:textId="674B591F" w:rsidR="00C04264" w:rsidRDefault="00A322C0" w:rsidP="00C04264">
      <w:pPr>
        <w:pStyle w:val="BodyText"/>
        <w:numPr>
          <w:ilvl w:val="0"/>
          <w:numId w:val="26"/>
        </w:numPr>
      </w:pPr>
      <w:r>
        <w:t xml:space="preserve">Section 1.25 of the REC Contract is stricken and </w:t>
      </w:r>
      <w:r w:rsidR="00786ADF">
        <w:t xml:space="preserve">hereby </w:t>
      </w:r>
      <w:r>
        <w:t>added to the REC Contract as the following:</w:t>
      </w:r>
      <w:bookmarkStart w:id="2" w:name="_Ref64307555"/>
    </w:p>
    <w:p w14:paraId="0E532D76" w14:textId="57E2E659" w:rsidR="00C04264" w:rsidRDefault="00C04264" w:rsidP="00C04264">
      <w:pPr>
        <w:pStyle w:val="BodyText"/>
        <w:widowControl w:val="0"/>
        <w:numPr>
          <w:ilvl w:val="1"/>
          <w:numId w:val="32"/>
        </w:numPr>
        <w:tabs>
          <w:tab w:val="left" w:pos="630"/>
          <w:tab w:val="left" w:pos="1541"/>
        </w:tabs>
        <w:spacing w:after="0"/>
        <w:ind w:left="630" w:right="117" w:hanging="540"/>
        <w:jc w:val="both"/>
      </w:pPr>
      <w:r>
        <w:t xml:space="preserve">“Contract Price” means, with respect to a Designated System, the REC price specified in the Schedule B to the Product Order applicable to such Designated System that will be used for purposes of payment for RECs from such Designated System. Unless specified otherwise, </w:t>
      </w:r>
      <w:bookmarkStart w:id="3" w:name="_Hlk61006623"/>
      <w:r>
        <w:t>the Contract Price, with respect to a Distributed Renewable Energy Generation Device, shall be the Proposed Price as may be adjusted pursuant to Section</w:t>
      </w:r>
      <w:bookmarkEnd w:id="3"/>
      <w:r>
        <w:t xml:space="preserve"> 2.5(a). If the Designated System is a Distributed Renewable Energy Generation Device for which Energy Sovereignty and/or Home Repair</w:t>
      </w:r>
      <w:r w:rsidR="0051606C">
        <w:t>s</w:t>
      </w:r>
      <w:r>
        <w:t xml:space="preserve"> Pilot is applicable as indicated in Schedule A </w:t>
      </w:r>
      <w:r w:rsidRPr="00C04264">
        <w:t>(and Schedule B)</w:t>
      </w:r>
      <w:r>
        <w:t xml:space="preserve"> to the Product Order, the Contract Price shall be</w:t>
      </w:r>
      <w:r w:rsidRPr="00C04264">
        <w:t xml:space="preserve"> </w:t>
      </w:r>
      <w:r>
        <w:t xml:space="preserve">the weighted price obtained by dividing (1) the sum of (a) the multiplicative product of (j) the Proposed Price as may be adjusted pursuant to Section </w:t>
      </w:r>
      <w:r>
        <w:lastRenderedPageBreak/>
        <w:t>2.5(a) and (k) the Designated System Contract Maximum REC Quantity, (b) the Energy Sovereignty Payment (if applicable) and (c) Home Repair</w:t>
      </w:r>
      <w:r w:rsidR="0051606C">
        <w:t>s</w:t>
      </w:r>
      <w:r>
        <w:t xml:space="preserve"> Pilot REC Payment (if applicable); by (2) the Designated System Contract Maximum REC Quantity, which result shall be rounded to the nearest penny. For avoidance of doubt, any payment adjustment pursuant to Section 5.6(c) shall not affect the calculation of the Contract Price in this Section 1.25 and shall not change the Contract Price. Unless specified otherwise, the Contract Price</w:t>
      </w:r>
      <w:r w:rsidRPr="00C04264">
        <w:t xml:space="preserve">, with respect to a Community Renewable Energy Generation Project, </w:t>
      </w:r>
      <w:bookmarkStart w:id="4" w:name="_Hlk7964100"/>
      <w:r w:rsidRPr="00C04264">
        <w:t xml:space="preserve">shall be a weighted price obtained by dividing (1) the sum of (a) the multiplicative product of (j) the </w:t>
      </w:r>
      <w:bookmarkStart w:id="5" w:name="_Hlk57972500"/>
      <w:r w:rsidRPr="00C04264">
        <w:t>Anchor Tenant Contract Price</w:t>
      </w:r>
      <w:bookmarkEnd w:id="5"/>
      <w:r w:rsidRPr="00C04264">
        <w:t xml:space="preserve"> and (k) </w:t>
      </w:r>
      <w:bookmarkStart w:id="6" w:name="_Hlk57972489"/>
      <w:r w:rsidRPr="00C04264">
        <w:t>the share of the Actual Nameplate Capacity Subscribed by the Anchor Tenant</w:t>
      </w:r>
      <w:bookmarkEnd w:id="6"/>
      <w:r w:rsidRPr="00C04264">
        <w:t xml:space="preserve"> and (b) the multiplicative product of (x) the </w:t>
      </w:r>
      <w:bookmarkStart w:id="7" w:name="_Hlk57972558"/>
      <w:r w:rsidRPr="00C04264">
        <w:t>Non-Anchor Tenant Contract Price</w:t>
      </w:r>
      <w:bookmarkEnd w:id="7"/>
      <w:r w:rsidRPr="00C04264">
        <w:t xml:space="preserve"> and (y) the share of the </w:t>
      </w:r>
      <w:bookmarkStart w:id="8" w:name="_Hlk57972577"/>
      <w:r w:rsidRPr="00C04264">
        <w:t>Actual Nameplate Capacity</w:t>
      </w:r>
      <w:bookmarkEnd w:id="8"/>
      <w:r w:rsidRPr="00C04264">
        <w:t xml:space="preserve"> Subscribed by End Use Customers by (2) the combined share of the Actual Nameplate Capacity Subscribed by the Anchor Tenant and End Use Customers</w:t>
      </w:r>
      <w:r>
        <w:t>, which</w:t>
      </w:r>
      <w:r w:rsidRPr="00C04264">
        <w:t xml:space="preserve"> </w:t>
      </w:r>
      <w:bookmarkEnd w:id="4"/>
      <w:r w:rsidRPr="00C04264">
        <w:t xml:space="preserve">shall be subject to any adjustments pursuant to Sections </w:t>
      </w:r>
      <w:r>
        <w:t>2.6(a)</w:t>
      </w:r>
      <w:r w:rsidRPr="00C04264">
        <w:t>, 2.6(b) and 2.6(c).</w:t>
      </w:r>
      <w:bookmarkEnd w:id="2"/>
      <w:r>
        <w:t xml:space="preserve"> </w:t>
      </w:r>
    </w:p>
    <w:p w14:paraId="6E523761" w14:textId="77777777" w:rsidR="00C04264" w:rsidRPr="00C04264" w:rsidRDefault="00C04264" w:rsidP="00C04264">
      <w:pPr>
        <w:pStyle w:val="BodyText"/>
        <w:widowControl w:val="0"/>
        <w:tabs>
          <w:tab w:val="left" w:pos="630"/>
          <w:tab w:val="left" w:pos="1541"/>
        </w:tabs>
        <w:spacing w:after="0"/>
        <w:ind w:left="630" w:right="117"/>
        <w:jc w:val="both"/>
      </w:pPr>
    </w:p>
    <w:p w14:paraId="4B8423EB" w14:textId="77777777" w:rsidR="00445EA3" w:rsidRPr="00A322C0" w:rsidRDefault="00445EA3" w:rsidP="00A322C0">
      <w:pPr>
        <w:pStyle w:val="BodyText"/>
        <w:widowControl w:val="0"/>
        <w:tabs>
          <w:tab w:val="left" w:pos="1541"/>
        </w:tabs>
        <w:spacing w:after="0"/>
        <w:ind w:left="1080" w:right="117" w:hanging="540"/>
        <w:jc w:val="both"/>
      </w:pPr>
    </w:p>
    <w:p w14:paraId="286ACAEC" w14:textId="32EE3E2F" w:rsidR="00A322C0" w:rsidRDefault="00A322C0" w:rsidP="00A322C0">
      <w:pPr>
        <w:pStyle w:val="BodyText"/>
        <w:numPr>
          <w:ilvl w:val="0"/>
          <w:numId w:val="26"/>
        </w:numPr>
      </w:pPr>
      <w:r>
        <w:t>Section 1.58.1 – 1.58.4 is hereby added to the REC Contract as the following:</w:t>
      </w:r>
    </w:p>
    <w:p w14:paraId="289C9596" w14:textId="09754C0D" w:rsidR="00C04264" w:rsidRPr="00C04264" w:rsidRDefault="00C04264" w:rsidP="00C04264">
      <w:pPr>
        <w:ind w:left="630" w:hanging="630"/>
        <w:jc w:val="both"/>
      </w:pPr>
      <w:r w:rsidRPr="00C04264">
        <w:rPr>
          <w:spacing w:val="-1"/>
        </w:rPr>
        <w:t>1.58.1</w:t>
      </w:r>
      <w:r w:rsidRPr="00C04264">
        <w:rPr>
          <w:spacing w:val="-1"/>
        </w:rPr>
        <w:tab/>
      </w:r>
      <w:r w:rsidRPr="00C04264">
        <w:t>“Home Repair</w:t>
      </w:r>
      <w:r w:rsidR="0051606C">
        <w:t>s</w:t>
      </w:r>
      <w:r w:rsidRPr="00C04264">
        <w:t xml:space="preserve"> Pilot” means a program to offer incentives that help address home repair costs to improve participation in the Low-Income Single-Family and Small Multifamily Solar Subprogram as described in </w:t>
      </w:r>
      <w:r>
        <w:t>the IPA’s 2022 Long-Term Renewable Resources Procurement Plan as approved by the ICC in Docket No. 22-0231. T</w:t>
      </w:r>
      <w:r w:rsidRPr="00C04264">
        <w:t>he applicability of Home Repair</w:t>
      </w:r>
      <w:r w:rsidR="0051606C">
        <w:t>s</w:t>
      </w:r>
      <w:r w:rsidRPr="00C04264">
        <w:t xml:space="preserve"> Pilot to a Designated System is as indicated in Schedule A (and Schedule B, if applicable) to the Product Order for such Designated System.</w:t>
      </w:r>
    </w:p>
    <w:p w14:paraId="57F82D7F" w14:textId="585CD593" w:rsidR="00C04264" w:rsidRPr="00C04264" w:rsidRDefault="00C04264" w:rsidP="00C04264">
      <w:pPr>
        <w:ind w:left="630" w:hanging="630"/>
        <w:jc w:val="both"/>
        <w:rPr>
          <w:spacing w:val="-1"/>
        </w:rPr>
      </w:pPr>
      <w:r w:rsidRPr="00C04264">
        <w:rPr>
          <w:spacing w:val="-1"/>
        </w:rPr>
        <w:t xml:space="preserve">1.58.2 </w:t>
      </w:r>
      <w:r w:rsidRPr="00C04264">
        <w:rPr>
          <w:spacing w:val="-1"/>
        </w:rPr>
        <w:tab/>
        <w:t>“Home Repair</w:t>
      </w:r>
      <w:r w:rsidR="0051606C">
        <w:rPr>
          <w:spacing w:val="-1"/>
        </w:rPr>
        <w:t>s</w:t>
      </w:r>
      <w:r w:rsidRPr="00C04264">
        <w:rPr>
          <w:spacing w:val="-1"/>
        </w:rPr>
        <w:t xml:space="preserve"> Pilot Adder” means with respect to a Designated System that is a Distributed Renewable Energy Generation Device for which Home Repair</w:t>
      </w:r>
      <w:r w:rsidR="0051606C">
        <w:rPr>
          <w:spacing w:val="-1"/>
        </w:rPr>
        <w:t>s</w:t>
      </w:r>
      <w:r w:rsidRPr="00C04264">
        <w:rPr>
          <w:spacing w:val="-1"/>
        </w:rPr>
        <w:t xml:space="preserve"> Pilot is applicable as indicated in Schedule A (and Schedule B, if applicable) to the Product Order for such Designated System, a pricing component as indicated in Schedule B to the Product Order.</w:t>
      </w:r>
    </w:p>
    <w:p w14:paraId="11CDDD23" w14:textId="73F352FB" w:rsidR="00C04264" w:rsidRPr="00C04264" w:rsidRDefault="00C04264" w:rsidP="00C04264">
      <w:pPr>
        <w:ind w:left="630" w:hanging="630"/>
        <w:jc w:val="both"/>
        <w:rPr>
          <w:spacing w:val="-1"/>
        </w:rPr>
      </w:pPr>
      <w:r w:rsidRPr="00C04264">
        <w:rPr>
          <w:spacing w:val="-1"/>
        </w:rPr>
        <w:t xml:space="preserve">1.58.3 </w:t>
      </w:r>
      <w:r w:rsidRPr="00C04264">
        <w:rPr>
          <w:spacing w:val="-1"/>
        </w:rPr>
        <w:tab/>
        <w:t>“Home Repair</w:t>
      </w:r>
      <w:r w:rsidR="0051606C">
        <w:rPr>
          <w:spacing w:val="-1"/>
        </w:rPr>
        <w:t>s</w:t>
      </w:r>
      <w:r w:rsidRPr="00C04264">
        <w:rPr>
          <w:spacing w:val="-1"/>
        </w:rPr>
        <w:t xml:space="preserve"> Pilot Proposed Adder” means with respect to a Designated System that is a Distributed Renewable Energy Generation Device for which Home Repair</w:t>
      </w:r>
      <w:r w:rsidR="0051606C">
        <w:rPr>
          <w:spacing w:val="-1"/>
        </w:rPr>
        <w:t>s</w:t>
      </w:r>
      <w:r w:rsidRPr="00C04264">
        <w:rPr>
          <w:spacing w:val="-1"/>
        </w:rPr>
        <w:t xml:space="preserve"> Pilot is applicable as indicated in Schedule A to the Product Order for such Designated System, a pricing component as indicated in Schedule A to the Product Order.</w:t>
      </w:r>
    </w:p>
    <w:p w14:paraId="2C67219A" w14:textId="7C7A4BC1" w:rsidR="00A322C0" w:rsidRDefault="00C04264" w:rsidP="00C04264">
      <w:pPr>
        <w:pStyle w:val="BodyText"/>
        <w:widowControl w:val="0"/>
        <w:tabs>
          <w:tab w:val="left" w:pos="1541"/>
        </w:tabs>
        <w:spacing w:after="0"/>
        <w:ind w:left="630" w:right="117" w:hanging="630"/>
        <w:jc w:val="both"/>
        <w:rPr>
          <w:spacing w:val="-1"/>
        </w:rPr>
      </w:pPr>
      <w:r>
        <w:rPr>
          <w:spacing w:val="-1"/>
        </w:rPr>
        <w:t>1.58.4 “Home Repair</w:t>
      </w:r>
      <w:r w:rsidR="0051606C">
        <w:rPr>
          <w:spacing w:val="-1"/>
        </w:rPr>
        <w:t>s</w:t>
      </w:r>
      <w:r>
        <w:rPr>
          <w:spacing w:val="-1"/>
        </w:rPr>
        <w:t xml:space="preserve"> Pilot </w:t>
      </w:r>
      <w:r>
        <w:t xml:space="preserve">REC </w:t>
      </w:r>
      <w:r>
        <w:rPr>
          <w:spacing w:val="-1"/>
        </w:rPr>
        <w:t>Payment” means, with respect to a Designated System that is a Distributed Renewable Energy Generation Device for which Home Repair</w:t>
      </w:r>
      <w:r w:rsidR="0051606C">
        <w:rPr>
          <w:spacing w:val="-1"/>
        </w:rPr>
        <w:t>s</w:t>
      </w:r>
      <w:r>
        <w:rPr>
          <w:spacing w:val="-1"/>
        </w:rPr>
        <w:t xml:space="preserve"> Pilot is applicable as indicated in Schedule A (and Schedule B) to the Product Order, an amount equal to the multiplicative product of (a) the Home Repair</w:t>
      </w:r>
      <w:r w:rsidR="0051606C">
        <w:rPr>
          <w:spacing w:val="-1"/>
        </w:rPr>
        <w:t>s</w:t>
      </w:r>
      <w:r>
        <w:rPr>
          <w:spacing w:val="-1"/>
        </w:rPr>
        <w:t xml:space="preserve"> Pilot Adder indicated in Schedule B to the Product Order and (b) the Designated System Contract Maximum REC Quantity.</w:t>
      </w:r>
    </w:p>
    <w:p w14:paraId="54D89A9F" w14:textId="77777777" w:rsidR="00C04264" w:rsidRDefault="00C04264" w:rsidP="00C04264">
      <w:pPr>
        <w:pStyle w:val="BodyText"/>
        <w:widowControl w:val="0"/>
        <w:tabs>
          <w:tab w:val="left" w:pos="1541"/>
        </w:tabs>
        <w:spacing w:after="0"/>
        <w:ind w:left="630" w:right="117" w:hanging="630"/>
        <w:jc w:val="both"/>
      </w:pPr>
    </w:p>
    <w:p w14:paraId="15F7B6A7" w14:textId="77777777" w:rsidR="00445EA3" w:rsidRDefault="00445EA3" w:rsidP="00A322C0">
      <w:pPr>
        <w:pStyle w:val="BodyText"/>
        <w:widowControl w:val="0"/>
        <w:tabs>
          <w:tab w:val="left" w:pos="1541"/>
        </w:tabs>
        <w:spacing w:after="0"/>
        <w:ind w:left="1080" w:right="117" w:hanging="540"/>
        <w:jc w:val="both"/>
      </w:pPr>
    </w:p>
    <w:p w14:paraId="1805C79A" w14:textId="50A6E5DC" w:rsidR="00C04264" w:rsidRDefault="00C04264" w:rsidP="00C04264">
      <w:pPr>
        <w:pStyle w:val="BodyText"/>
        <w:ind w:left="630" w:hanging="630"/>
      </w:pPr>
    </w:p>
    <w:sectPr w:rsidR="00C04264">
      <w:headerReference w:type="default" r:id="rId8"/>
      <w:footerReference w:type="default" r:id="rId9"/>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1C39" w14:textId="77777777" w:rsidR="00FC4C85" w:rsidRDefault="00FC4C85">
      <w:pPr>
        <w:spacing w:after="0"/>
      </w:pPr>
      <w:r>
        <w:separator/>
      </w:r>
    </w:p>
  </w:endnote>
  <w:endnote w:type="continuationSeparator" w:id="0">
    <w:p w14:paraId="201CDC46" w14:textId="77777777" w:rsidR="00FC4C85" w:rsidRDefault="00FC4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89848"/>
      <w:docPartObj>
        <w:docPartGallery w:val="Page Numbers (Bottom of Page)"/>
        <w:docPartUnique/>
      </w:docPartObj>
    </w:sdtPr>
    <w:sdtEndPr>
      <w:rPr>
        <w:noProof/>
      </w:rPr>
    </w:sdtEndPr>
    <w:sdtContent>
      <w:p w14:paraId="242D3CD2" w14:textId="1BCF1034" w:rsidR="000A0D1B" w:rsidRDefault="000A0D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EFEC5" w14:textId="77777777" w:rsidR="000A0D1B" w:rsidRDefault="000A0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72CD" w14:textId="77777777" w:rsidR="00FC4C85" w:rsidRDefault="00FC4C85">
      <w:pPr>
        <w:spacing w:after="0"/>
      </w:pPr>
      <w:r>
        <w:separator/>
      </w:r>
    </w:p>
  </w:footnote>
  <w:footnote w:type="continuationSeparator" w:id="0">
    <w:p w14:paraId="648A8E93" w14:textId="77777777" w:rsidR="00FC4C85" w:rsidRDefault="00FC4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1C6E" w14:textId="28A7BD6D" w:rsidR="0032269E" w:rsidRDefault="000A0D1B">
    <w:pPr>
      <w:pStyle w:val="Header"/>
    </w:pPr>
    <w:r>
      <w:t>Posted: July 25, 2023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2065BE8"/>
    <w:multiLevelType w:val="hybridMultilevel"/>
    <w:tmpl w:val="884A0ACC"/>
    <w:lvl w:ilvl="0" w:tplc="69ECF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3"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4" w15:restartNumberingAfterBreak="0">
    <w:nsid w:val="0A631DA6"/>
    <w:multiLevelType w:val="multilevel"/>
    <w:tmpl w:val="D056EA60"/>
    <w:numStyleLink w:val="NumberedListMultilevel"/>
  </w:abstractNum>
  <w:abstractNum w:abstractNumId="5" w15:restartNumberingAfterBreak="0">
    <w:nsid w:val="0D441775"/>
    <w:multiLevelType w:val="multilevel"/>
    <w:tmpl w:val="64241F88"/>
    <w:numStyleLink w:val="NumberinParenthesesListMultilevel"/>
  </w:abstractNum>
  <w:abstractNum w:abstractNumId="6" w15:restartNumberingAfterBreak="0">
    <w:nsid w:val="1155200F"/>
    <w:multiLevelType w:val="multilevel"/>
    <w:tmpl w:val="6ADC05E2"/>
    <w:numStyleLink w:val="AppendicesList"/>
  </w:abstractNum>
  <w:abstractNum w:abstractNumId="7" w15:restartNumberingAfterBreak="0">
    <w:nsid w:val="120E44A9"/>
    <w:multiLevelType w:val="multilevel"/>
    <w:tmpl w:val="99FE3AB8"/>
    <w:numStyleLink w:val="TableNumberedMultilevel"/>
  </w:abstractNum>
  <w:abstractNum w:abstractNumId="8" w15:restartNumberingAfterBreak="0">
    <w:nsid w:val="13CA7159"/>
    <w:multiLevelType w:val="multilevel"/>
    <w:tmpl w:val="05BEC466"/>
    <w:numStyleLink w:val="HeadingsUList"/>
  </w:abstractNum>
  <w:abstractNum w:abstractNumId="9" w15:restartNumberingAfterBreak="0">
    <w:nsid w:val="14967A0E"/>
    <w:multiLevelType w:val="hybridMultilevel"/>
    <w:tmpl w:val="A1A6CB00"/>
    <w:lvl w:ilvl="0" w:tplc="2F96EF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11" w15:restartNumberingAfterBreak="0">
    <w:nsid w:val="2B2568E9"/>
    <w:multiLevelType w:val="multilevel"/>
    <w:tmpl w:val="A866E6F2"/>
    <w:numStyleLink w:val="UppercaseAlphaListMultilevel"/>
  </w:abstractNum>
  <w:abstractNum w:abstractNumId="12"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13"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14"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5" w15:restartNumberingAfterBreak="0">
    <w:nsid w:val="442E62F5"/>
    <w:multiLevelType w:val="multilevel"/>
    <w:tmpl w:val="6E2282A2"/>
    <w:numStyleLink w:val="HeadingsList"/>
  </w:abstractNum>
  <w:abstractNum w:abstractNumId="16"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7" w15:restartNumberingAfterBreak="0">
    <w:nsid w:val="46555BD5"/>
    <w:multiLevelType w:val="multilevel"/>
    <w:tmpl w:val="05BEC466"/>
    <w:numStyleLink w:val="HeadingsUList"/>
  </w:abstractNum>
  <w:abstractNum w:abstractNumId="18"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9" w15:restartNumberingAfterBreak="0">
    <w:nsid w:val="4A95779E"/>
    <w:multiLevelType w:val="multilevel"/>
    <w:tmpl w:val="B0C0387C"/>
    <w:numStyleLink w:val="TableBulletsMultilevel"/>
  </w:abstractNum>
  <w:abstractNum w:abstractNumId="20"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21"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22" w15:restartNumberingAfterBreak="0">
    <w:nsid w:val="57F2284B"/>
    <w:multiLevelType w:val="multilevel"/>
    <w:tmpl w:val="0114A438"/>
    <w:lvl w:ilvl="0">
      <w:start w:val="1"/>
      <w:numFmt w:val="decimal"/>
      <w:lvlText w:val="%1"/>
      <w:lvlJc w:val="left"/>
      <w:pPr>
        <w:ind w:left="396" w:hanging="396"/>
      </w:pPr>
      <w:rPr>
        <w:rFonts w:hint="default"/>
      </w:rPr>
    </w:lvl>
    <w:lvl w:ilvl="1">
      <w:start w:val="25"/>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24" w15:restartNumberingAfterBreak="0">
    <w:nsid w:val="60741689"/>
    <w:multiLevelType w:val="multilevel"/>
    <w:tmpl w:val="3A1C9612"/>
    <w:numStyleLink w:val="BulletsMultilevel"/>
  </w:abstractNum>
  <w:abstractNum w:abstractNumId="25"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26" w15:restartNumberingAfterBreak="0">
    <w:nsid w:val="667A1536"/>
    <w:multiLevelType w:val="multilevel"/>
    <w:tmpl w:val="B45CDB68"/>
    <w:lvl w:ilvl="0">
      <w:start w:val="1"/>
      <w:numFmt w:val="decimal"/>
      <w:lvlText w:val="%1"/>
      <w:lvlJc w:val="left"/>
      <w:pPr>
        <w:ind w:left="396" w:hanging="396"/>
      </w:pPr>
      <w:rPr>
        <w:rFonts w:hint="default"/>
        <w:u w:val="none"/>
      </w:rPr>
    </w:lvl>
    <w:lvl w:ilvl="1">
      <w:start w:val="18"/>
      <w:numFmt w:val="decimal"/>
      <w:lvlText w:val="%1.%2"/>
      <w:lvlJc w:val="left"/>
      <w:pPr>
        <w:ind w:left="396" w:hanging="39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7"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28" w15:restartNumberingAfterBreak="0">
    <w:nsid w:val="71D711E2"/>
    <w:multiLevelType w:val="multilevel"/>
    <w:tmpl w:val="831EB25E"/>
    <w:lvl w:ilvl="0">
      <w:start w:val="1"/>
      <w:numFmt w:val="decimal"/>
      <w:lvlText w:val="%1"/>
      <w:lvlJc w:val="left"/>
      <w:pPr>
        <w:ind w:left="396" w:hanging="396"/>
      </w:pPr>
      <w:rPr>
        <w:rFonts w:hint="default"/>
      </w:rPr>
    </w:lvl>
    <w:lvl w:ilvl="1">
      <w:start w:val="25"/>
      <w:numFmt w:val="decimal"/>
      <w:lvlText w:val="%1.%2"/>
      <w:lvlJc w:val="left"/>
      <w:pPr>
        <w:ind w:left="1026" w:hanging="396"/>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9" w15:restartNumberingAfterBreak="0">
    <w:nsid w:val="778E5029"/>
    <w:multiLevelType w:val="multilevel"/>
    <w:tmpl w:val="FF9226E4"/>
    <w:numStyleLink w:val="LowercaseAlphaListMultilevel"/>
  </w:abstractNum>
  <w:abstractNum w:abstractNumId="30" w15:restartNumberingAfterBreak="0">
    <w:nsid w:val="79050678"/>
    <w:multiLevelType w:val="multilevel"/>
    <w:tmpl w:val="6076FB1C"/>
    <w:numStyleLink w:val="ListContinueMultilevel"/>
  </w:abstractNum>
  <w:num w:numId="1">
    <w:abstractNumId w:val="16"/>
  </w:num>
  <w:num w:numId="2">
    <w:abstractNumId w:val="3"/>
  </w:num>
  <w:num w:numId="3">
    <w:abstractNumId w:val="25"/>
  </w:num>
  <w:num w:numId="4">
    <w:abstractNumId w:val="8"/>
  </w:num>
  <w:num w:numId="5">
    <w:abstractNumId w:val="2"/>
  </w:num>
  <w:num w:numId="6">
    <w:abstractNumId w:val="18"/>
  </w:num>
  <w:num w:numId="7">
    <w:abstractNumId w:val="6"/>
  </w:num>
  <w:num w:numId="8">
    <w:abstractNumId w:val="14"/>
  </w:num>
  <w:num w:numId="9">
    <w:abstractNumId w:val="29"/>
  </w:num>
  <w:num w:numId="10">
    <w:abstractNumId w:val="27"/>
  </w:num>
  <w:num w:numId="11">
    <w:abstractNumId w:val="11"/>
  </w:num>
  <w:num w:numId="12">
    <w:abstractNumId w:val="4"/>
  </w:num>
  <w:num w:numId="13">
    <w:abstractNumId w:val="0"/>
  </w:num>
  <w:num w:numId="14">
    <w:abstractNumId w:val="5"/>
  </w:num>
  <w:num w:numId="15">
    <w:abstractNumId w:val="13"/>
  </w:num>
  <w:num w:numId="16">
    <w:abstractNumId w:val="10"/>
  </w:num>
  <w:num w:numId="17">
    <w:abstractNumId w:val="7"/>
  </w:num>
  <w:num w:numId="18">
    <w:abstractNumId w:val="21"/>
  </w:num>
  <w:num w:numId="19">
    <w:abstractNumId w:val="20"/>
  </w:num>
  <w:num w:numId="20">
    <w:abstractNumId w:val="17"/>
  </w:num>
  <w:num w:numId="21">
    <w:abstractNumId w:val="30"/>
  </w:num>
  <w:num w:numId="22">
    <w:abstractNumId w:val="24"/>
  </w:num>
  <w:num w:numId="23">
    <w:abstractNumId w:val="19"/>
  </w:num>
  <w:num w:numId="24">
    <w:abstractNumId w:val="15"/>
  </w:num>
  <w:num w:numId="25">
    <w:abstractNumId w:val="12"/>
  </w:num>
  <w:num w:numId="26">
    <w:abstractNumId w:val="9"/>
  </w:num>
  <w:num w:numId="27">
    <w:abstractNumId w:val="23"/>
  </w:num>
  <w:num w:numId="28">
    <w:abstractNumId w:val="1"/>
  </w:num>
  <w:num w:numId="29">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26"/>
  </w:num>
  <w:num w:numId="31">
    <w:abstractNumId w:val="28"/>
  </w:num>
  <w:num w:numId="3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FC4C85"/>
    <w:rsid w:val="000A0D1B"/>
    <w:rsid w:val="0014613D"/>
    <w:rsid w:val="00176A41"/>
    <w:rsid w:val="001C4A43"/>
    <w:rsid w:val="002C37EC"/>
    <w:rsid w:val="002D03B4"/>
    <w:rsid w:val="002D21B1"/>
    <w:rsid w:val="0032269E"/>
    <w:rsid w:val="00373B04"/>
    <w:rsid w:val="00445EA3"/>
    <w:rsid w:val="0051606C"/>
    <w:rsid w:val="0051783A"/>
    <w:rsid w:val="00635399"/>
    <w:rsid w:val="00786ADF"/>
    <w:rsid w:val="0090565B"/>
    <w:rsid w:val="00A322C0"/>
    <w:rsid w:val="00C04264"/>
    <w:rsid w:val="00C64888"/>
    <w:rsid w:val="00D5648C"/>
    <w:rsid w:val="00FC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52C1"/>
  <w15:chartTrackingRefBased/>
  <w15:docId w15:val="{6749E0A2-A5E3-42C0-806F-CB124308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tyle>
  <w:style w:type="paragraph" w:styleId="Heading1">
    <w:name w:val="heading 1"/>
    <w:next w:val="BodyText"/>
    <w:link w:val="Heading1Char"/>
    <w:uiPriority w:val="9"/>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uiPriority w:val="9"/>
    <w:qFormat/>
    <w:pPr>
      <w:numPr>
        <w:ilvl w:val="1"/>
      </w:numPr>
      <w:outlineLvl w:val="1"/>
    </w:pPr>
    <w:rPr>
      <w:bCs/>
      <w:sz w:val="30"/>
      <w:szCs w:val="28"/>
    </w:rPr>
  </w:style>
  <w:style w:type="paragraph" w:styleId="Heading3">
    <w:name w:val="heading 3"/>
    <w:basedOn w:val="Heading2"/>
    <w:next w:val="BodyText"/>
    <w:link w:val="Heading3Char"/>
    <w:uiPriority w:val="9"/>
    <w:pPr>
      <w:numPr>
        <w:ilvl w:val="2"/>
      </w:numPr>
      <w:outlineLvl w:val="2"/>
    </w:pPr>
    <w:rPr>
      <w:bCs w:val="0"/>
      <w:sz w:val="26"/>
    </w:rPr>
  </w:style>
  <w:style w:type="paragraph" w:styleId="Heading4">
    <w:name w:val="heading 4"/>
    <w:basedOn w:val="Heading3"/>
    <w:next w:val="BodyText"/>
    <w:link w:val="Heading4Char"/>
    <w:uiPriority w:val="9"/>
    <w:semiHidden/>
    <w:unhideWhenUsed/>
    <w:pPr>
      <w:numPr>
        <w:ilvl w:val="3"/>
      </w:numPr>
      <w:tabs>
        <w:tab w:val="num" w:pos="360"/>
      </w:tabs>
      <w:ind w:left="936" w:hanging="936"/>
      <w:outlineLvl w:val="3"/>
    </w:pPr>
    <w:rPr>
      <w:bCs/>
      <w:sz w:val="24"/>
      <w:szCs w:val="24"/>
    </w:rPr>
  </w:style>
  <w:style w:type="paragraph" w:styleId="Heading5">
    <w:name w:val="heading 5"/>
    <w:basedOn w:val="Heading4"/>
    <w:next w:val="BodyText"/>
    <w:link w:val="Heading5Char"/>
    <w:uiPriority w:val="9"/>
    <w:semiHidden/>
    <w:unhideWhenUsed/>
    <w:pPr>
      <w:numPr>
        <w:ilvl w:val="4"/>
      </w:numPr>
      <w:outlineLvl w:val="4"/>
    </w:pPr>
    <w:rPr>
      <w:b w:val="0"/>
      <w:bCs w:val="0"/>
    </w:rPr>
  </w:style>
  <w:style w:type="paragraph" w:styleId="Heading6">
    <w:name w:val="heading 6"/>
    <w:basedOn w:val="Heading5"/>
    <w:next w:val="BodyText"/>
    <w:link w:val="Heading6Char"/>
    <w:uiPriority w:val="9"/>
    <w:semiHidden/>
    <w:unhideWhenUsed/>
    <w:pPr>
      <w:numPr>
        <w:ilvl w:val="5"/>
      </w:numPr>
      <w:outlineLvl w:val="5"/>
    </w:pPr>
  </w:style>
  <w:style w:type="paragraph" w:styleId="Heading7">
    <w:name w:val="heading 7"/>
    <w:basedOn w:val="Heading6"/>
    <w:next w:val="BodyText"/>
    <w:link w:val="Heading7Char"/>
    <w:uiPriority w:val="9"/>
    <w:semiHidden/>
    <w:unhideWhenUsed/>
    <w:pPr>
      <w:numPr>
        <w:ilvl w:val="6"/>
      </w:numPr>
      <w:outlineLvl w:val="6"/>
    </w:pPr>
  </w:style>
  <w:style w:type="paragraph" w:styleId="Heading8">
    <w:name w:val="heading 8"/>
    <w:basedOn w:val="Heading7"/>
    <w:next w:val="BodyText"/>
    <w:link w:val="Heading8Char"/>
    <w:uiPriority w:val="9"/>
    <w:semiHidden/>
    <w:unhideWhenUsed/>
    <w:pPr>
      <w:numPr>
        <w:ilvl w:val="7"/>
      </w:numPr>
      <w:outlineLvl w:val="7"/>
    </w:pPr>
  </w:style>
  <w:style w:type="paragraph" w:styleId="Heading9">
    <w:name w:val="heading 9"/>
    <w:basedOn w:val="Heading8"/>
    <w:next w:val="BodyText"/>
    <w:link w:val="Heading9Char"/>
    <w:uiPriority w:val="9"/>
    <w:semiHidden/>
    <w:unhideWhenUs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style>
  <w:style w:type="character" w:customStyle="1" w:styleId="BodyTextChar">
    <w:name w:val="Body Text Char"/>
    <w:basedOn w:val="DefaultParagraphFont"/>
    <w:link w:val="BodyText"/>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1"/>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6"/>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tabs>
        <w:tab w:val="num" w:pos="360"/>
      </w:tabs>
      <w:ind w:left="936" w:hanging="936"/>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19"/>
    <w:qFormat/>
    <w:pPr>
      <w:numPr>
        <w:numId w:val="22"/>
      </w:numPr>
      <w:spacing w:after="120"/>
    </w:pPr>
  </w:style>
  <w:style w:type="paragraph" w:styleId="ListBullet2">
    <w:name w:val="List Bullet 2"/>
    <w:basedOn w:val="ListBullet"/>
    <w:uiPriority w:val="19"/>
    <w:qFormat/>
    <w:pPr>
      <w:numPr>
        <w:ilvl w:val="1"/>
      </w:numPr>
    </w:pPr>
  </w:style>
  <w:style w:type="paragraph" w:styleId="ListBullet3">
    <w:name w:val="List Bullet 3"/>
    <w:basedOn w:val="ListBullet2"/>
    <w:uiPriority w:val="19"/>
    <w:pPr>
      <w:numPr>
        <w:ilvl w:val="2"/>
      </w:numPr>
    </w:pPr>
  </w:style>
  <w:style w:type="paragraph" w:styleId="ListBullet4">
    <w:name w:val="List Bullet 4"/>
    <w:basedOn w:val="ListBullet3"/>
    <w:uiPriority w:val="19"/>
    <w:semiHidden/>
    <w:unhideWhenUsed/>
    <w:pPr>
      <w:numPr>
        <w:ilvl w:val="3"/>
      </w:numPr>
    </w:pPr>
  </w:style>
  <w:style w:type="paragraph" w:styleId="ListBullet5">
    <w:name w:val="List Bullet 5"/>
    <w:basedOn w:val="ListBullet4"/>
    <w:uiPriority w:val="1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34"/>
    <w:qFormat/>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20"/>
    <w:qFormat/>
    <w:pPr>
      <w:numPr>
        <w:numId w:val="12"/>
      </w:numPr>
      <w:spacing w:after="120"/>
    </w:pPr>
  </w:style>
  <w:style w:type="paragraph" w:styleId="ListNumber2">
    <w:name w:val="List Number 2"/>
    <w:basedOn w:val="ListNumber"/>
    <w:uiPriority w:val="20"/>
    <w:qFormat/>
    <w:pPr>
      <w:numPr>
        <w:ilvl w:val="1"/>
      </w:numPr>
    </w:pPr>
  </w:style>
  <w:style w:type="paragraph" w:styleId="ListNumber3">
    <w:name w:val="List Number 3"/>
    <w:basedOn w:val="ListBullet3"/>
    <w:uiPriority w:val="20"/>
    <w:pPr>
      <w:numPr>
        <w:numId w:val="12"/>
      </w:numPr>
    </w:pPr>
  </w:style>
  <w:style w:type="paragraph" w:styleId="ListNumber4">
    <w:name w:val="List Number 4"/>
    <w:basedOn w:val="ListNumber3"/>
    <w:uiPriority w:val="20"/>
    <w:semiHidden/>
    <w:unhideWhenUsed/>
    <w:pPr>
      <w:numPr>
        <w:ilvl w:val="3"/>
      </w:numPr>
    </w:pPr>
  </w:style>
  <w:style w:type="paragraph" w:styleId="ListNumber5">
    <w:name w:val="List Number 5"/>
    <w:basedOn w:val="ListNumber4"/>
    <w:uiPriority w:val="20"/>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uiPriority w:val="30"/>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asciiTheme="majorHAnsi" w:hAnsiTheme="majorHAnsi"/>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21"/>
    <w:qFormat/>
    <w:pPr>
      <w:numPr>
        <w:numId w:val="21"/>
      </w:numPr>
      <w:spacing w:after="120"/>
    </w:pPr>
  </w:style>
  <w:style w:type="paragraph" w:styleId="ListContinue2">
    <w:name w:val="List Continue 2"/>
    <w:basedOn w:val="ListContinue"/>
    <w:uiPriority w:val="21"/>
    <w:qFormat/>
    <w:pPr>
      <w:numPr>
        <w:ilvl w:val="1"/>
      </w:numPr>
    </w:pPr>
  </w:style>
  <w:style w:type="paragraph" w:styleId="ListContinue3">
    <w:name w:val="List Continue 3"/>
    <w:basedOn w:val="ListContinue2"/>
    <w:uiPriority w:val="21"/>
    <w:pPr>
      <w:numPr>
        <w:ilvl w:val="2"/>
      </w:numPr>
    </w:pPr>
  </w:style>
  <w:style w:type="paragraph" w:styleId="ListContinue4">
    <w:name w:val="List Continue 4"/>
    <w:basedOn w:val="ListContinue3"/>
    <w:uiPriority w:val="21"/>
    <w:semiHidden/>
    <w:unhideWhenUsed/>
    <w:pPr>
      <w:numPr>
        <w:ilvl w:val="3"/>
      </w:numPr>
    </w:pPr>
  </w:style>
  <w:style w:type="paragraph" w:styleId="ListContinue5">
    <w:name w:val="List Continue 5"/>
    <w:basedOn w:val="ListContinue4"/>
    <w:uiPriority w:val="21"/>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basedOn w:val="DefaultParagraphFont"/>
    <w:uiPriority w:val="34"/>
    <w:rPr>
      <w:vertAlign w:val="superscript"/>
    </w:rPr>
  </w:style>
  <w:style w:type="paragraph" w:styleId="FootnoteText">
    <w:name w:val="footnote text"/>
    <w:basedOn w:val="Normal"/>
    <w:link w:val="FootnoteTextChar"/>
    <w:uiPriority w:val="34"/>
    <w:pPr>
      <w:spacing w:after="120"/>
      <w:ind w:left="115" w:hanging="115"/>
    </w:pPr>
    <w:rPr>
      <w:sz w:val="18"/>
      <w:szCs w:val="20"/>
    </w:rPr>
  </w:style>
  <w:style w:type="character" w:customStyle="1" w:styleId="FootnoteTextChar">
    <w:name w:val="Footnote Text Char"/>
    <w:basedOn w:val="DefaultParagraphFont"/>
    <w:link w:val="FootnoteText"/>
    <w:uiPriority w:val="34"/>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99"/>
    <w:pPr>
      <w:tabs>
        <w:tab w:val="center" w:pos="4500"/>
        <w:tab w:val="right" w:pos="9000"/>
      </w:tabs>
      <w:spacing w:after="0"/>
    </w:pPr>
    <w:rPr>
      <w:rFonts w:asciiTheme="majorHAnsi" w:hAnsiTheme="majorHAnsi"/>
    </w:rPr>
  </w:style>
  <w:style w:type="character" w:customStyle="1" w:styleId="FooterChar">
    <w:name w:val="Footer Char"/>
    <w:basedOn w:val="DefaultParagraphFont"/>
    <w:link w:val="Footer"/>
    <w:uiPriority w:val="99"/>
    <w:rPr>
      <w:rFonts w:asciiTheme="majorHAnsi" w:hAnsiTheme="majorHAnsi"/>
    </w:rPr>
  </w:style>
  <w:style w:type="paragraph" w:styleId="Header">
    <w:name w:val="header"/>
    <w:basedOn w:val="Normal"/>
    <w:link w:val="HeaderChar"/>
    <w:uiPriority w:val="35"/>
    <w:pPr>
      <w:tabs>
        <w:tab w:val="center" w:pos="4500"/>
        <w:tab w:val="right" w:pos="9000"/>
      </w:tabs>
      <w:spacing w:after="0"/>
    </w:pPr>
    <w:rPr>
      <w:rFonts w:asciiTheme="majorHAnsi" w:hAnsiTheme="majorHAnsi"/>
    </w:rPr>
  </w:style>
  <w:style w:type="character" w:customStyle="1" w:styleId="HeaderChar">
    <w:name w:val="Header Char"/>
    <w:basedOn w:val="DefaultParagraphFont"/>
    <w:link w:val="Header"/>
    <w:uiPriority w:val="35"/>
    <w:rPr>
      <w:rFonts w:asciiTheme="majorHAnsi" w:hAnsiTheme="majorHAnsi"/>
    </w:rPr>
  </w:style>
  <w:style w:type="character" w:styleId="Hyperlink">
    <w:name w:val="Hyperlink"/>
    <w:basedOn w:val="DefaultParagraphFont"/>
    <w:uiPriority w:val="34"/>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uiPriority w:val="35"/>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8"/>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emiHidden/>
  </w:style>
  <w:style w:type="paragraph" w:styleId="TOC7">
    <w:name w:val="toc 7"/>
    <w:basedOn w:val="TOC6"/>
    <w:next w:val="BodyText"/>
    <w:autoRedefine/>
    <w:uiPriority w:val="39"/>
    <w:semiHidden/>
  </w:style>
  <w:style w:type="paragraph" w:styleId="TOC8">
    <w:name w:val="toc 8"/>
    <w:basedOn w:val="TOC7"/>
    <w:next w:val="BodyText"/>
    <w:autoRedefine/>
    <w:uiPriority w:val="39"/>
    <w:semiHidden/>
  </w:style>
  <w:style w:type="paragraph" w:styleId="TableofFigures">
    <w:name w:val="table of figures"/>
    <w:next w:val="BodyText"/>
    <w:uiPriority w:val="40"/>
    <w:pPr>
      <w:spacing w:after="60"/>
      <w:ind w:right="1080"/>
    </w:pPr>
    <w:rPr>
      <w:rFonts w:asciiTheme="majorHAnsi" w:hAnsiTheme="majorHAnsi"/>
      <w:sz w:val="20"/>
    </w:rPr>
  </w:style>
  <w:style w:type="character" w:styleId="IntenseEmphasis">
    <w:name w:val="Intense Emphasis"/>
    <w:basedOn w:val="DefaultParagraphFont"/>
    <w:uiPriority w:val="98"/>
    <w:semiHidden/>
    <w:rPr>
      <w:i/>
      <w:iCs/>
      <w:color w:val="0057A6" w:themeColor="accent1"/>
    </w:rPr>
  </w:style>
  <w:style w:type="character" w:styleId="Emphasis">
    <w:name w:val="Emphasis"/>
    <w:basedOn w:val="DefaultParagraphFont"/>
    <w:uiPriority w:val="98"/>
    <w:semiHidden/>
    <w:rPr>
      <w:i/>
      <w:iCs/>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paragraph" w:styleId="NoSpacing">
    <w:name w:val="No Spacing"/>
    <w:uiPriority w:val="98"/>
    <w:semiHidden/>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36788">
      <w:bodyDiv w:val="1"/>
      <w:marLeft w:val="0"/>
      <w:marRight w:val="0"/>
      <w:marTop w:val="0"/>
      <w:marBottom w:val="0"/>
      <w:divBdr>
        <w:top w:val="none" w:sz="0" w:space="0" w:color="auto"/>
        <w:left w:val="none" w:sz="0" w:space="0" w:color="auto"/>
        <w:bottom w:val="none" w:sz="0" w:space="0" w:color="auto"/>
        <w:right w:val="none" w:sz="0" w:space="0" w:color="auto"/>
      </w:divBdr>
    </w:div>
    <w:div w:id="1773088971">
      <w:bodyDiv w:val="1"/>
      <w:marLeft w:val="0"/>
      <w:marRight w:val="0"/>
      <w:marTop w:val="0"/>
      <w:marBottom w:val="0"/>
      <w:divBdr>
        <w:top w:val="none" w:sz="0" w:space="0" w:color="auto"/>
        <w:left w:val="none" w:sz="0" w:space="0" w:color="auto"/>
        <w:bottom w:val="none" w:sz="0" w:space="0" w:color="auto"/>
        <w:right w:val="none" w:sz="0" w:space="0" w:color="auto"/>
      </w:divBdr>
    </w:div>
    <w:div w:id="1925648401">
      <w:bodyDiv w:val="1"/>
      <w:marLeft w:val="0"/>
      <w:marRight w:val="0"/>
      <w:marTop w:val="0"/>
      <w:marBottom w:val="0"/>
      <w:divBdr>
        <w:top w:val="none" w:sz="0" w:space="0" w:color="auto"/>
        <w:left w:val="none" w:sz="0" w:space="0" w:color="auto"/>
        <w:bottom w:val="none" w:sz="0" w:space="0" w:color="auto"/>
        <w:right w:val="none" w:sz="0" w:space="0" w:color="auto"/>
      </w:divBdr>
    </w:div>
    <w:div w:id="20579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 Ben</dc:creator>
  <cp:keywords>TemplateVersion: NERA-LOCKABLES.Normal.20180330.2</cp:keywords>
  <dc:description/>
  <cp:lastModifiedBy>Kim, Jane</cp:lastModifiedBy>
  <cp:revision>4</cp:revision>
  <cp:lastPrinted>2023-07-25T19:14:00Z</cp:lastPrinted>
  <dcterms:created xsi:type="dcterms:W3CDTF">2023-07-25T13:15:00Z</dcterms:created>
  <dcterms:modified xsi:type="dcterms:W3CDTF">2023-07-25T19:15:00Z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2023-07-12T21:14:06Z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3d4a174c-9dff-4c07-a592-e5964b5897e5</vt:lpwstr>
  </property>
  <property fmtid="{D5CDD505-2E9C-101B-9397-08002B2CF9AE}" pid="8" name="MSIP_Label_38f1469a-2c2a-4aee-b92b-090d4c5468ff_ContentBits">
    <vt:lpwstr>0</vt:lpwstr>
  </property>
</Properties>
</file>